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33" w:rsidRDefault="00DE7033" w:rsidP="00DE7033">
      <w:pPr>
        <w:pStyle w:val="Cmsor2"/>
        <w:spacing w:before="0" w:beforeAutospacing="0" w:after="120" w:afterAutospacing="0"/>
      </w:pPr>
      <w:proofErr w:type="spellStart"/>
      <w:r>
        <w:t>Escape</w:t>
      </w:r>
      <w:proofErr w:type="spellEnd"/>
      <w:r>
        <w:t xml:space="preserve"> szekvenciák</w:t>
      </w:r>
    </w:p>
    <w:p w:rsidR="00DE7033" w:rsidRDefault="00DE7033" w:rsidP="00DE7033">
      <w:pPr>
        <w:pStyle w:val="NormlWeb"/>
        <w:spacing w:before="0" w:beforeAutospacing="0" w:after="120" w:afterAutospacing="0"/>
        <w:jc w:val="both"/>
      </w:pPr>
      <w:r>
        <w:t>Ha kiíratunk egy karaktert, akkor az megjelenik a képernyőn. Egyes karakterekhez a programnyelvekben speciális funkciókat rendeltek, megjelenés helyett valamilyen változást idézhetnek elő. Ha egy karakternek ilyen speciális jelentést szeretnénk a</w:t>
      </w:r>
      <w:r w:rsidR="006275F3">
        <w:t>dni, azt az elé tett vissza-per</w:t>
      </w:r>
      <w:bookmarkStart w:id="0" w:name="_GoBack"/>
      <w:bookmarkEnd w:id="0"/>
      <w:r>
        <w:t xml:space="preserve">jellel jelezzük, és a továbbiakban </w:t>
      </w:r>
      <w:proofErr w:type="spellStart"/>
      <w:r>
        <w:t>escape</w:t>
      </w:r>
      <w:proofErr w:type="spellEnd"/>
      <w:r>
        <w:t xml:space="preserve"> szekvenciának nevezzük. </w:t>
      </w:r>
    </w:p>
    <w:p w:rsidR="00DE7033" w:rsidRDefault="00DE7033" w:rsidP="00DE7033">
      <w:pPr>
        <w:pStyle w:val="NormlWeb"/>
        <w:spacing w:before="0" w:beforeAutospacing="0" w:after="240" w:afterAutospacing="0"/>
        <w:ind w:right="-142"/>
      </w:pPr>
      <w:r>
        <w:t xml:space="preserve">A következő táblázat bemutatja, milyen </w:t>
      </w:r>
      <w:proofErr w:type="spellStart"/>
      <w:r w:rsidRPr="00DE7033">
        <w:rPr>
          <w:b/>
          <w:i/>
        </w:rPr>
        <w:t>escape</w:t>
      </w:r>
      <w:proofErr w:type="spellEnd"/>
      <w:r w:rsidRPr="00DE7033">
        <w:rPr>
          <w:b/>
          <w:i/>
        </w:rPr>
        <w:t xml:space="preserve"> szekvenciák</w:t>
      </w:r>
      <w:r>
        <w:t xml:space="preserve"> vannak és azokat mire használjuk. </w:t>
      </w:r>
    </w:p>
    <w:tbl>
      <w:tblPr>
        <w:tblW w:w="0" w:type="auto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3312"/>
      </w:tblGrid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\\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vissza-perjel megjelenítése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\'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aposztróf megjelenítése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\"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idézőjel megjelenítése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\a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csengőhang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\b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visszatörlés - </w:t>
            </w:r>
            <w:proofErr w:type="spellStart"/>
            <w:r>
              <w:t>Backspace</w:t>
            </w:r>
            <w:proofErr w:type="spellEnd"/>
            <w:r>
              <w:t xml:space="preserve"> (BS)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\f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lapdobás (FF)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\n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soremelés (LF)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\r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kocsi vissza (CR)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\t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vízszintes tabulátor (TAB)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 xml:space="preserve">\v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ASCII függőleges tabulátor (VT)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</w:t>
            </w:r>
            <w:proofErr w:type="spellStart"/>
            <w:r w:rsidRPr="00DE7033">
              <w:rPr>
                <w:rFonts w:ascii="Courier New" w:hAnsi="Courier New" w:cs="Courier New"/>
                <w:sz w:val="18"/>
              </w:rPr>
              <w:t>ooo</w:t>
            </w:r>
            <w:proofErr w:type="spellEnd"/>
            <w:r w:rsidRPr="00DE7033">
              <w:rPr>
                <w:rFonts w:ascii="Courier New" w:hAnsi="Courier New" w:cs="Courier New"/>
                <w:sz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oktális érték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</w:t>
            </w:r>
            <w:proofErr w:type="spellStart"/>
            <w:r w:rsidRPr="00DE7033">
              <w:rPr>
                <w:rFonts w:ascii="Courier New" w:hAnsi="Courier New" w:cs="Courier New"/>
                <w:sz w:val="18"/>
              </w:rPr>
              <w:t>xhh</w:t>
            </w:r>
            <w:proofErr w:type="spellEnd"/>
            <w:r w:rsidRPr="00DE7033">
              <w:rPr>
                <w:rFonts w:ascii="Courier New" w:hAnsi="Courier New" w:cs="Courier New"/>
                <w:sz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hexadecimális érték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</w:t>
            </w:r>
            <w:proofErr w:type="spellStart"/>
            <w:r w:rsidRPr="00DE7033">
              <w:rPr>
                <w:rFonts w:ascii="Courier New" w:hAnsi="Courier New" w:cs="Courier New"/>
                <w:sz w:val="18"/>
              </w:rPr>
              <w:t>uxxxx</w:t>
            </w:r>
            <w:proofErr w:type="spellEnd"/>
            <w:r w:rsidRPr="00DE7033">
              <w:rPr>
                <w:rFonts w:ascii="Courier New" w:hAnsi="Courier New" w:cs="Courier New"/>
                <w:sz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karakter kiírása Unicode alapján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</w:t>
            </w:r>
            <w:proofErr w:type="spellStart"/>
            <w:r w:rsidRPr="00DE7033">
              <w:rPr>
                <w:rFonts w:ascii="Courier New" w:hAnsi="Courier New" w:cs="Courier New"/>
                <w:sz w:val="18"/>
              </w:rPr>
              <w:t>Uxxxxxxxx</w:t>
            </w:r>
            <w:proofErr w:type="spellEnd"/>
            <w:r w:rsidRPr="00DE7033">
              <w:rPr>
                <w:rFonts w:ascii="Courier New" w:hAnsi="Courier New" w:cs="Courier New"/>
                <w:sz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karakter kiírása Unicode alapján </w:t>
            </w:r>
          </w:p>
        </w:tc>
      </w:tr>
      <w:tr w:rsidR="00DE7033" w:rsidTr="00DE7033">
        <w:trPr>
          <w:trHeight w:val="340"/>
          <w:tblCellSpacing w:w="15" w:type="dxa"/>
        </w:trPr>
        <w:tc>
          <w:tcPr>
            <w:tcW w:w="1316" w:type="dxa"/>
            <w:vAlign w:val="center"/>
            <w:hideMark/>
          </w:tcPr>
          <w:p w:rsidR="00DE7033" w:rsidRPr="00DE7033" w:rsidRDefault="00DE7033" w:rsidP="00DE7033">
            <w:pPr>
              <w:spacing w:after="0"/>
              <w:rPr>
                <w:rFonts w:ascii="Courier New" w:hAnsi="Courier New" w:cs="Courier New"/>
                <w:sz w:val="18"/>
              </w:rPr>
            </w:pPr>
            <w:r w:rsidRPr="00DE7033">
              <w:rPr>
                <w:rFonts w:ascii="Courier New" w:hAnsi="Courier New" w:cs="Courier New"/>
                <w:sz w:val="18"/>
              </w:rPr>
              <w:t>\N{</w:t>
            </w:r>
            <w:proofErr w:type="spellStart"/>
            <w:r w:rsidRPr="00DE7033">
              <w:rPr>
                <w:rFonts w:ascii="Courier New" w:hAnsi="Courier New" w:cs="Courier New"/>
                <w:sz w:val="18"/>
              </w:rPr>
              <w:t>name</w:t>
            </w:r>
            <w:proofErr w:type="spellEnd"/>
            <w:r w:rsidRPr="00DE7033">
              <w:rPr>
                <w:rFonts w:ascii="Courier New" w:hAnsi="Courier New" w:cs="Courier New"/>
                <w:sz w:val="18"/>
              </w:rPr>
              <w:t xml:space="preserve">} </w:t>
            </w:r>
          </w:p>
        </w:tc>
        <w:tc>
          <w:tcPr>
            <w:tcW w:w="0" w:type="auto"/>
            <w:vAlign w:val="center"/>
            <w:hideMark/>
          </w:tcPr>
          <w:p w:rsidR="00DE7033" w:rsidRDefault="00DE7033" w:rsidP="00DE7033">
            <w:pPr>
              <w:spacing w:after="0"/>
            </w:pPr>
            <w:r>
              <w:t xml:space="preserve">karakter kiírása Unicode név alapján </w:t>
            </w:r>
          </w:p>
        </w:tc>
      </w:tr>
    </w:tbl>
    <w:p w:rsidR="00DE7033" w:rsidRPr="00DE7033" w:rsidRDefault="00DE7033" w:rsidP="00DE7033">
      <w:pPr>
        <w:pStyle w:val="NormlWeb"/>
        <w:spacing w:before="240" w:beforeAutospacing="0" w:after="120" w:afterAutospacing="0"/>
        <w:rPr>
          <w:u w:val="single"/>
        </w:rPr>
      </w:pPr>
      <w:r w:rsidRPr="00DE7033">
        <w:rPr>
          <w:u w:val="single"/>
        </w:rPr>
        <w:t xml:space="preserve">Visszatörlés használata: </w:t>
      </w:r>
    </w:p>
    <w:p w:rsidR="00DE7033" w:rsidRDefault="00DE7033" w:rsidP="00DE7033">
      <w:pPr>
        <w:pStyle w:val="HTML-kntformzott"/>
        <w:spacing w:after="120"/>
      </w:pPr>
      <w:r>
        <w:rPr>
          <w:rStyle w:val="kw1"/>
        </w:rPr>
        <w:t>print</w:t>
      </w:r>
      <w:r>
        <w:rPr>
          <w:rStyle w:val="br0"/>
        </w:rPr>
        <w:t>(</w:t>
      </w:r>
      <w:r>
        <w:rPr>
          <w:rStyle w:val="st0"/>
        </w:rPr>
        <w:t>"alma</w:t>
      </w:r>
      <w:r>
        <w:rPr>
          <w:rStyle w:val="es0"/>
        </w:rPr>
        <w:t>\</w:t>
      </w:r>
      <w:proofErr w:type="spellStart"/>
      <w:r>
        <w:rPr>
          <w:rStyle w:val="es0"/>
        </w:rPr>
        <w:t>b</w:t>
      </w:r>
      <w:r>
        <w:rPr>
          <w:rStyle w:val="st0"/>
        </w:rPr>
        <w:t>körte</w:t>
      </w:r>
      <w:proofErr w:type="spellEnd"/>
      <w:r>
        <w:rPr>
          <w:rStyle w:val="st0"/>
        </w:rPr>
        <w:t>"</w:t>
      </w:r>
      <w:r>
        <w:rPr>
          <w:rStyle w:val="br0"/>
        </w:rPr>
        <w:t>)</w:t>
      </w:r>
    </w:p>
    <w:p w:rsidR="00DE7033" w:rsidRDefault="00DE7033" w:rsidP="00DE7033">
      <w:pPr>
        <w:pStyle w:val="NormlWeb"/>
        <w:spacing w:before="0" w:beforeAutospacing="0" w:after="120" w:afterAutospacing="0"/>
      </w:pPr>
      <w:r>
        <w:t xml:space="preserve">A fenti utasítás kitörli az alma szó utolsó „a” betűjét. </w:t>
      </w:r>
    </w:p>
    <w:p w:rsidR="00DE7033" w:rsidRPr="00DE7033" w:rsidRDefault="00DE7033" w:rsidP="00DE7033">
      <w:pPr>
        <w:pStyle w:val="NormlWeb"/>
        <w:spacing w:before="240" w:beforeAutospacing="0" w:after="120" w:afterAutospacing="0"/>
        <w:rPr>
          <w:u w:val="single"/>
        </w:rPr>
      </w:pPr>
      <w:r w:rsidRPr="00DE7033">
        <w:rPr>
          <w:u w:val="single"/>
        </w:rPr>
        <w:t xml:space="preserve">Soremelés használata: </w:t>
      </w:r>
    </w:p>
    <w:p w:rsidR="00DE7033" w:rsidRDefault="00DE7033" w:rsidP="00DE7033">
      <w:pPr>
        <w:pStyle w:val="HTML-kntformzott"/>
        <w:spacing w:after="120"/>
        <w:rPr>
          <w:rStyle w:val="br0"/>
        </w:rPr>
      </w:pPr>
      <w:r>
        <w:rPr>
          <w:rStyle w:val="kw1"/>
        </w:rPr>
        <w:t>print</w:t>
      </w:r>
      <w:r>
        <w:rPr>
          <w:rStyle w:val="br0"/>
        </w:rPr>
        <w:t>(</w:t>
      </w:r>
      <w:r>
        <w:rPr>
          <w:rStyle w:val="st0"/>
        </w:rPr>
        <w:t>"alma</w:t>
      </w:r>
      <w:r>
        <w:rPr>
          <w:rStyle w:val="es0"/>
        </w:rPr>
        <w:t>\</w:t>
      </w:r>
      <w:proofErr w:type="spellStart"/>
      <w:r>
        <w:rPr>
          <w:rStyle w:val="es0"/>
        </w:rPr>
        <w:t>n</w:t>
      </w:r>
      <w:r>
        <w:rPr>
          <w:rStyle w:val="st0"/>
        </w:rPr>
        <w:t>körte</w:t>
      </w:r>
      <w:proofErr w:type="spellEnd"/>
      <w:r>
        <w:rPr>
          <w:rStyle w:val="st0"/>
        </w:rPr>
        <w:t>"</w:t>
      </w:r>
      <w:r>
        <w:rPr>
          <w:rStyle w:val="br0"/>
        </w:rPr>
        <w:t>)</w:t>
      </w:r>
    </w:p>
    <w:p w:rsidR="00DE7033" w:rsidRPr="00DE7033" w:rsidRDefault="00DE7033" w:rsidP="00DE7033">
      <w:pPr>
        <w:pStyle w:val="NormlWeb"/>
        <w:spacing w:before="240" w:beforeAutospacing="0" w:after="120" w:afterAutospacing="0"/>
        <w:rPr>
          <w:u w:val="single"/>
        </w:rPr>
      </w:pPr>
      <w:r w:rsidRPr="00DE7033">
        <w:rPr>
          <w:u w:val="single"/>
        </w:rPr>
        <w:t xml:space="preserve">Tabulátor használata: </w:t>
      </w:r>
    </w:p>
    <w:p w:rsidR="00DE7033" w:rsidRDefault="00DE7033" w:rsidP="00DE7033">
      <w:pPr>
        <w:pStyle w:val="HTML-kntformzott"/>
        <w:spacing w:after="120"/>
        <w:rPr>
          <w:rStyle w:val="br0"/>
        </w:rPr>
      </w:pPr>
      <w:r>
        <w:rPr>
          <w:rStyle w:val="kw1"/>
        </w:rPr>
        <w:t>print</w:t>
      </w:r>
      <w:r>
        <w:rPr>
          <w:rStyle w:val="br0"/>
        </w:rPr>
        <w:t>(</w:t>
      </w:r>
      <w:r>
        <w:rPr>
          <w:rStyle w:val="st0"/>
        </w:rPr>
        <w:t>"alma</w:t>
      </w:r>
      <w:r>
        <w:rPr>
          <w:rStyle w:val="es0"/>
        </w:rPr>
        <w:t>\</w:t>
      </w:r>
      <w:proofErr w:type="spellStart"/>
      <w:r>
        <w:rPr>
          <w:rStyle w:val="es0"/>
        </w:rPr>
        <w:t>t</w:t>
      </w:r>
      <w:r>
        <w:rPr>
          <w:rStyle w:val="st0"/>
        </w:rPr>
        <w:t>körte</w:t>
      </w:r>
      <w:proofErr w:type="spellEnd"/>
      <w:r>
        <w:rPr>
          <w:rStyle w:val="st0"/>
        </w:rPr>
        <w:t>"</w:t>
      </w:r>
      <w:r>
        <w:rPr>
          <w:rStyle w:val="br0"/>
        </w:rPr>
        <w:t>)</w:t>
      </w:r>
    </w:p>
    <w:p w:rsidR="00DE7033" w:rsidRPr="00DE7033" w:rsidRDefault="00DE7033" w:rsidP="00DE7033">
      <w:pPr>
        <w:pStyle w:val="NormlWeb"/>
        <w:spacing w:before="240" w:beforeAutospacing="0" w:after="120" w:afterAutospacing="0"/>
        <w:rPr>
          <w:u w:val="single"/>
        </w:rPr>
      </w:pPr>
      <w:r w:rsidRPr="00DE7033">
        <w:rPr>
          <w:u w:val="single"/>
        </w:rPr>
        <w:t xml:space="preserve">Karakter kiírása hexadecimális kód alapján: </w:t>
      </w:r>
    </w:p>
    <w:p w:rsidR="002D1197" w:rsidRDefault="00DE7033" w:rsidP="00DE7033">
      <w:pPr>
        <w:pStyle w:val="HTML-kntformzott"/>
        <w:spacing w:after="120"/>
      </w:pPr>
      <w:r>
        <w:rPr>
          <w:rStyle w:val="kw1"/>
        </w:rPr>
        <w:t>print</w:t>
      </w:r>
      <w:r>
        <w:rPr>
          <w:rStyle w:val="br0"/>
        </w:rPr>
        <w:t>(</w:t>
      </w:r>
      <w:r>
        <w:rPr>
          <w:rStyle w:val="st0"/>
        </w:rPr>
        <w:t>"</w:t>
      </w:r>
      <w:r>
        <w:rPr>
          <w:rStyle w:val="es0"/>
        </w:rPr>
        <w:t>\x</w:t>
      </w:r>
      <w:r>
        <w:rPr>
          <w:rStyle w:val="st0"/>
        </w:rPr>
        <w:t>45"</w:t>
      </w:r>
      <w:r>
        <w:rPr>
          <w:rStyle w:val="br0"/>
        </w:rPr>
        <w:t>)</w:t>
      </w:r>
    </w:p>
    <w:sectPr w:rsidR="002D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33"/>
    <w:rsid w:val="002D1197"/>
    <w:rsid w:val="006275F3"/>
    <w:rsid w:val="00744C89"/>
    <w:rsid w:val="00B148C5"/>
    <w:rsid w:val="00C65EA5"/>
    <w:rsid w:val="00CD2AB6"/>
    <w:rsid w:val="00D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A8B7"/>
  <w15:chartTrackingRefBased/>
  <w15:docId w15:val="{5C9253F1-CFA0-4ECE-8D22-AE48599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033"/>
    <w:pPr>
      <w:spacing w:after="200"/>
    </w:pPr>
  </w:style>
  <w:style w:type="paragraph" w:styleId="Cmsor2">
    <w:name w:val="heading 2"/>
    <w:basedOn w:val="Norml"/>
    <w:link w:val="Cmsor2Char"/>
    <w:uiPriority w:val="9"/>
    <w:qFormat/>
    <w:rsid w:val="00DE7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03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E7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E703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kw1">
    <w:name w:val="kw1"/>
    <w:basedOn w:val="Bekezdsalapbettpusa"/>
    <w:rsid w:val="00DE7033"/>
  </w:style>
  <w:style w:type="character" w:customStyle="1" w:styleId="br0">
    <w:name w:val="br0"/>
    <w:basedOn w:val="Bekezdsalapbettpusa"/>
    <w:rsid w:val="00DE7033"/>
  </w:style>
  <w:style w:type="character" w:customStyle="1" w:styleId="st0">
    <w:name w:val="st0"/>
    <w:basedOn w:val="Bekezdsalapbettpusa"/>
    <w:rsid w:val="00DE7033"/>
  </w:style>
  <w:style w:type="character" w:customStyle="1" w:styleId="es0">
    <w:name w:val="es0"/>
    <w:basedOn w:val="Bekezdsalapbettpusa"/>
    <w:rsid w:val="00DE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3</cp:revision>
  <dcterms:created xsi:type="dcterms:W3CDTF">2022-09-28T06:59:00Z</dcterms:created>
  <dcterms:modified xsi:type="dcterms:W3CDTF">2022-10-28T18:33:00Z</dcterms:modified>
</cp:coreProperties>
</file>